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自全市重点人群关爱帮扶专项工作组暨2025年元旦春节期间重点人群关爱帮扶工作部署会议召开以来，市妇联迅速响应会议精神，积极动员各级妇联组织，全面投身到关爱帮扶工作当中。其中，作为“三新”领域妇联的重要力量，榆树市百川志愿者协会妇联迅速跟进，主动承担社会责任，精心筹备开展了温暖人心的困境家庭慰问活动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活动当天，志愿者们早早集合，带着精心准备的爱心物资，奔赴各个困境家庭，物资包括大米、食用油等生活用品，每一份都承载着志愿者们满满的心意。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70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</w:rPr>
        <w:t>志愿者们首先来到了几位老年妇女家中，这些老人大多子女不在身边，独自生活，志愿者们陪老人们聊天，听她们讲述过去的故事，仔细询问她们的身体状况和生活需求。这份关怀不仅是言语上的慰藉，更是对这些困境家庭生活上实实在在的帮助，这一笔笔慰问金，减轻她们的生活负担，让她们对生活有了更多的希望。</w:t>
      </w:r>
      <w:bookmarkStart w:id="0" w:name="_GoBack"/>
      <w:bookmarkEnd w:id="0"/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70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</w:rPr>
        <w:t>此次慰问活动，不仅为困境家庭带来了物质上的帮助，更给予了她们精神上的慰藉。接下来，榆树市妇联将持续关心关注妇女姐妹们的生活，用心用情为有需要的人送去帮助和支持，共同书写充满爱与希望的篇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5NmE2Mzc3N2M5ODJlY2NlY2Q3NzRiMjRlMGE4YzAifQ=="/>
    <w:docVar w:name="KSO_WPS_MARK_KEY" w:val="caeb8946-9b1e-4889-ae53-b577aabd6ec3"/>
  </w:docVars>
  <w:rsids>
    <w:rsidRoot w:val="00000000"/>
    <w:rsid w:val="0FAE19E5"/>
    <w:rsid w:val="53002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450</Words>
  <Characters>453</Characters>
  <Lines>0</Lines>
  <Paragraphs>0</Paragraphs>
  <TotalTime>0</TotalTime>
  <ScaleCrop>false</ScaleCrop>
  <LinksUpToDate>false</LinksUpToDate>
  <CharactersWithSpaces>453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2025-02-14T01:18:00Z</dcterms:created>
  <dc:creator>Administrator</dc:creator>
  <cp:lastModifiedBy>Administrator</cp:lastModifiedBy>
  <dcterms:modified xsi:type="dcterms:W3CDTF">2025-04-02T06:51:22Z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DF5B428D97334125A951380349F83894_12</vt:lpwstr>
  </property>
</Properties>
</file>